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44" w:rsidRDefault="003C1044" w:rsidP="003C1044">
      <w:pPr>
        <w:pStyle w:val="a3"/>
        <w:shd w:val="clear" w:color="auto" w:fill="FFFFFF"/>
        <w:spacing w:before="0" w:beforeAutospacing="0" w:after="125" w:afterAutospacing="0" w:line="301" w:lineRule="atLeast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b/>
          <w:bCs/>
          <w:color w:val="FF0000"/>
          <w:sz w:val="20"/>
          <w:szCs w:val="20"/>
        </w:rPr>
        <w:t>Родители и педагоги!</w:t>
      </w:r>
    </w:p>
    <w:p w:rsidR="003C1044" w:rsidRDefault="003C1044" w:rsidP="003C1044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Не допускайте детей к озеру без надзора взрослых, особенно во время ледохода; предупредите их об опасности нахождения на льду при вскрытии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1044"/>
    <w:rsid w:val="00106AA3"/>
    <w:rsid w:val="003C1044"/>
    <w:rsid w:val="00A449EE"/>
    <w:rsid w:val="00C73DF4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8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>*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2025-03-21T06:28:00Z</dcterms:created>
  <dcterms:modified xsi:type="dcterms:W3CDTF">2025-03-21T06:28:00Z</dcterms:modified>
</cp:coreProperties>
</file>